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Ind w:w="-592" w:type="dxa"/>
        <w:tblLayout w:type="fixed"/>
        <w:tblLook w:val="04A0"/>
      </w:tblPr>
      <w:tblGrid>
        <w:gridCol w:w="3533"/>
        <w:gridCol w:w="6319"/>
      </w:tblGrid>
      <w:tr w:rsidR="009B3E42" w:rsidTr="009B3E42">
        <w:tc>
          <w:tcPr>
            <w:tcW w:w="3534" w:type="dxa"/>
          </w:tcPr>
          <w:p w:rsidR="009B3E42" w:rsidRDefault="009B3E42">
            <w:pPr>
              <w:pStyle w:val="BodyText3"/>
              <w:rPr>
                <w:color w:val="000000"/>
                <w:spacing w:val="4"/>
                <w:sz w:val="26"/>
                <w:szCs w:val="26"/>
              </w:rPr>
            </w:pPr>
            <w:r>
              <w:rPr>
                <w:color w:val="000000"/>
                <w:spacing w:val="4"/>
                <w:sz w:val="26"/>
                <w:szCs w:val="26"/>
              </w:rPr>
              <w:t>THỦ TƯỚNG CHÍNH PHỦ</w:t>
            </w:r>
          </w:p>
          <w:p w:rsidR="009B3E42" w:rsidRDefault="009B3E42">
            <w:pPr>
              <w:pStyle w:val="BodyText3"/>
              <w:rPr>
                <w:color w:val="000000"/>
                <w:spacing w:val="4"/>
                <w:sz w:val="26"/>
                <w:szCs w:val="26"/>
                <w:vertAlign w:val="superscript"/>
              </w:rPr>
            </w:pPr>
            <w:r>
              <w:rPr>
                <w:color w:val="000000"/>
                <w:spacing w:val="4"/>
                <w:sz w:val="26"/>
                <w:szCs w:val="26"/>
                <w:vertAlign w:val="superscript"/>
              </w:rPr>
              <w:t>___________</w:t>
            </w:r>
          </w:p>
          <w:p w:rsidR="009B3E42" w:rsidRDefault="009B3E42">
            <w:pPr>
              <w:pStyle w:val="BodyText3"/>
              <w:rPr>
                <w:color w:val="000000"/>
                <w:sz w:val="26"/>
                <w:szCs w:val="24"/>
              </w:rPr>
            </w:pPr>
          </w:p>
          <w:p w:rsidR="009B3E42" w:rsidRDefault="009B3E42">
            <w:pPr>
              <w:pStyle w:val="Heading6"/>
              <w:rPr>
                <w:rFonts w:eastAsiaTheme="minorEastAsia"/>
                <w:b w:val="0"/>
                <w:bCs w:val="0"/>
                <w:color w:val="000000"/>
                <w:sz w:val="26"/>
                <w:szCs w:val="26"/>
              </w:rPr>
            </w:pPr>
            <w:r>
              <w:rPr>
                <w:rFonts w:eastAsiaTheme="minorEastAsia"/>
                <w:b w:val="0"/>
                <w:sz w:val="26"/>
              </w:rPr>
              <w:t>Số: 470 /QĐ-TTg</w:t>
            </w:r>
          </w:p>
        </w:tc>
        <w:tc>
          <w:tcPr>
            <w:tcW w:w="6322" w:type="dxa"/>
            <w:hideMark/>
          </w:tcPr>
          <w:p w:rsidR="009B3E42" w:rsidRDefault="009B3E42">
            <w:pPr>
              <w:pStyle w:val="Heading7"/>
              <w:rPr>
                <w:color w:val="000000"/>
                <w:sz w:val="26"/>
                <w:szCs w:val="24"/>
              </w:rPr>
            </w:pPr>
            <w:r>
              <w:rPr>
                <w:color w:val="000000"/>
                <w:sz w:val="26"/>
                <w:szCs w:val="24"/>
              </w:rPr>
              <w:t xml:space="preserve">CỘNG HÒA XÃ HỘI CHỦ NGHĨA VIỆT </w:t>
            </w:r>
            <w:smartTag w:uri="urn:schemas-microsoft-com:office:smarttags" w:element="country-region">
              <w:smartTag w:uri="urn:schemas-microsoft-com:office:smarttags" w:element="place">
                <w:r>
                  <w:rPr>
                    <w:color w:val="000000"/>
                    <w:sz w:val="26"/>
                    <w:szCs w:val="24"/>
                  </w:rPr>
                  <w:t>NAM</w:t>
                </w:r>
              </w:smartTag>
            </w:smartTag>
          </w:p>
          <w:p w:rsidR="009B3E42" w:rsidRDefault="009B3E42">
            <w:pPr>
              <w:pStyle w:val="Heading1"/>
              <w:spacing w:after="0"/>
              <w:rPr>
                <w:rFonts w:eastAsiaTheme="minorEastAsia"/>
                <w:bCs/>
                <w:color w:val="000000"/>
              </w:rPr>
            </w:pPr>
            <w:r>
              <w:rPr>
                <w:rFonts w:eastAsiaTheme="minorEastAsia"/>
                <w:bCs/>
                <w:color w:val="000000"/>
              </w:rPr>
              <w:t>Độc lập - Tự do - Hạnh phúc</w:t>
            </w:r>
          </w:p>
          <w:p w:rsidR="009B3E42" w:rsidRDefault="009B3E42">
            <w:pPr>
              <w:jc w:val="center"/>
              <w:rPr>
                <w:color w:val="000000"/>
                <w:sz w:val="26"/>
                <w:szCs w:val="26"/>
                <w:vertAlign w:val="superscript"/>
              </w:rPr>
            </w:pPr>
            <w:r>
              <w:rPr>
                <w:color w:val="000000"/>
                <w:sz w:val="26"/>
                <w:szCs w:val="26"/>
                <w:vertAlign w:val="superscript"/>
              </w:rPr>
              <w:t>_______________________________________</w:t>
            </w:r>
          </w:p>
          <w:p w:rsidR="009B3E42" w:rsidRDefault="009B3E42">
            <w:pPr>
              <w:jc w:val="center"/>
              <w:rPr>
                <w:color w:val="000000"/>
                <w:sz w:val="26"/>
                <w:szCs w:val="20"/>
              </w:rPr>
            </w:pPr>
            <w:r>
              <w:rPr>
                <w:i/>
                <w:iCs/>
                <w:color w:val="000000"/>
                <w:sz w:val="26"/>
              </w:rPr>
              <w:t>Hà Nội, ngày  29  tháng 4</w:t>
            </w:r>
            <w:r>
              <w:rPr>
                <w:i/>
                <w:color w:val="000000"/>
                <w:sz w:val="24"/>
              </w:rPr>
              <w:t xml:space="preserve"> </w:t>
            </w:r>
            <w:r>
              <w:rPr>
                <w:i/>
                <w:iCs/>
                <w:color w:val="000000"/>
                <w:sz w:val="26"/>
              </w:rPr>
              <w:t xml:space="preserve"> năm 2008</w:t>
            </w:r>
          </w:p>
        </w:tc>
      </w:tr>
    </w:tbl>
    <w:p w:rsidR="009B3E42" w:rsidRDefault="009B3E42" w:rsidP="009B3E42">
      <w:pPr>
        <w:spacing w:before="240"/>
        <w:jc w:val="center"/>
        <w:rPr>
          <w:b/>
          <w:bCs/>
          <w:color w:val="000000"/>
        </w:rPr>
      </w:pPr>
    </w:p>
    <w:p w:rsidR="009B3E42" w:rsidRDefault="009B3E42" w:rsidP="009B3E42">
      <w:pPr>
        <w:spacing w:before="240"/>
        <w:jc w:val="center"/>
        <w:rPr>
          <w:b/>
          <w:bCs/>
          <w:color w:val="000000"/>
        </w:rPr>
      </w:pPr>
      <w:r>
        <w:rPr>
          <w:b/>
          <w:bCs/>
          <w:color w:val="000000"/>
        </w:rPr>
        <w:t xml:space="preserve">QUYẾT ĐỊNH </w:t>
      </w:r>
    </w:p>
    <w:p w:rsidR="009B3E42" w:rsidRDefault="009B3E42" w:rsidP="009B3E42">
      <w:pPr>
        <w:pStyle w:val="BodyText2"/>
        <w:spacing w:before="40" w:after="40"/>
        <w:rPr>
          <w:color w:val="000000"/>
          <w:sz w:val="28"/>
        </w:rPr>
      </w:pPr>
      <w:r>
        <w:rPr>
          <w:color w:val="000000"/>
          <w:sz w:val="28"/>
        </w:rPr>
        <w:t>Phê duyệt phương án sắp xếp, đổi mới doanh nghiệp 100% vốn nhà nước</w:t>
      </w:r>
    </w:p>
    <w:p w:rsidR="009B3E42" w:rsidRDefault="009B3E42" w:rsidP="009B3E42">
      <w:pPr>
        <w:pStyle w:val="BodyText2"/>
        <w:spacing w:before="0" w:after="40"/>
        <w:rPr>
          <w:color w:val="000000"/>
          <w:sz w:val="28"/>
        </w:rPr>
      </w:pPr>
      <w:r>
        <w:rPr>
          <w:color w:val="000000"/>
          <w:sz w:val="28"/>
        </w:rPr>
        <w:t xml:space="preserve">thuộc </w:t>
      </w:r>
      <w:r>
        <w:rPr>
          <w:color w:val="000000"/>
          <w:sz w:val="28"/>
          <w:lang w:val="nl-NL"/>
        </w:rPr>
        <w:t>Ủy ban</w:t>
      </w:r>
      <w:r>
        <w:rPr>
          <w:color w:val="000000"/>
          <w:sz w:val="28"/>
        </w:rPr>
        <w:t xml:space="preserve"> nhân dân tỉnh Thái Nguyên giai đoạn 2008 - 2009</w:t>
      </w:r>
    </w:p>
    <w:p w:rsidR="009B3E42" w:rsidRDefault="009B3E42" w:rsidP="009B3E42">
      <w:pPr>
        <w:pStyle w:val="BodyText2"/>
        <w:spacing w:before="40" w:after="40"/>
        <w:rPr>
          <w:color w:val="000000"/>
          <w:sz w:val="28"/>
          <w:vertAlign w:val="superscript"/>
        </w:rPr>
      </w:pPr>
      <w:r>
        <w:rPr>
          <w:color w:val="000000"/>
          <w:sz w:val="28"/>
          <w:vertAlign w:val="superscript"/>
        </w:rPr>
        <w:t>___________</w:t>
      </w:r>
    </w:p>
    <w:p w:rsidR="009B3E42" w:rsidRDefault="009B3E42" w:rsidP="009B3E42">
      <w:pPr>
        <w:spacing w:after="60" w:line="340" w:lineRule="exact"/>
        <w:jc w:val="center"/>
        <w:rPr>
          <w:b/>
          <w:bCs/>
          <w:color w:val="000000"/>
          <w:sz w:val="26"/>
        </w:rPr>
      </w:pPr>
    </w:p>
    <w:p w:rsidR="009B3E42" w:rsidRDefault="009B3E42" w:rsidP="009B3E42">
      <w:pPr>
        <w:spacing w:after="60" w:line="340" w:lineRule="exact"/>
        <w:jc w:val="center"/>
        <w:rPr>
          <w:b/>
          <w:bCs/>
          <w:color w:val="000000"/>
          <w:sz w:val="26"/>
        </w:rPr>
      </w:pPr>
      <w:r>
        <w:rPr>
          <w:b/>
          <w:bCs/>
          <w:color w:val="000000"/>
          <w:sz w:val="26"/>
        </w:rPr>
        <w:t>THỦ TƯỚNG CHÍNH PHỦ</w:t>
      </w:r>
    </w:p>
    <w:p w:rsidR="009B3E42" w:rsidRDefault="009B3E42" w:rsidP="009B3E42">
      <w:pPr>
        <w:spacing w:before="240"/>
        <w:ind w:firstLine="539"/>
        <w:rPr>
          <w:bCs/>
          <w:color w:val="000000"/>
        </w:rPr>
      </w:pPr>
      <w:r>
        <w:rPr>
          <w:bCs/>
          <w:color w:val="000000"/>
        </w:rPr>
        <w:t>Căn cứ Luật Tổ chức Chính phủ ngày 25 tháng 12 năm 2001;</w:t>
      </w:r>
    </w:p>
    <w:p w:rsidR="009B3E42" w:rsidRDefault="009B3E42" w:rsidP="009B3E42">
      <w:pPr>
        <w:spacing w:before="240"/>
        <w:ind w:firstLine="539"/>
        <w:rPr>
          <w:bCs/>
          <w:color w:val="000000"/>
        </w:rPr>
      </w:pPr>
      <w:r>
        <w:rPr>
          <w:bCs/>
          <w:color w:val="000000"/>
        </w:rPr>
        <w:t>Căn cứ Luật Doanh nghiệp nhà nước ngày 26 tháng 11 năm 2003;</w:t>
      </w:r>
    </w:p>
    <w:p w:rsidR="009B3E42" w:rsidRDefault="009B3E42" w:rsidP="009B3E42">
      <w:pPr>
        <w:spacing w:before="240"/>
        <w:ind w:firstLine="539"/>
        <w:rPr>
          <w:color w:val="000000"/>
          <w:spacing w:val="-2"/>
        </w:rPr>
      </w:pPr>
      <w:r>
        <w:rPr>
          <w:bCs/>
          <w:color w:val="000000"/>
          <w:spacing w:val="-2"/>
        </w:rPr>
        <w:t>Căn cứ Q</w:t>
      </w:r>
      <w:r>
        <w:rPr>
          <w:color w:val="000000"/>
          <w:spacing w:val="-2"/>
        </w:rPr>
        <w:t>uyết định số 38/2007/QĐ-TTg ngày 20 tháng 3 năm 2007 của Thủ tướng Chính phủ về ban hành tiêu chí, danh mục phân loại doanh nghiệp 100% vốn nhà nước;</w:t>
      </w:r>
    </w:p>
    <w:p w:rsidR="009B3E42" w:rsidRDefault="009B3E42" w:rsidP="009B3E42">
      <w:pPr>
        <w:pStyle w:val="BodyTextIndent"/>
        <w:spacing w:before="240" w:after="0" w:line="240" w:lineRule="auto"/>
        <w:ind w:firstLine="539"/>
        <w:rPr>
          <w:b w:val="0"/>
          <w:color w:val="000000"/>
          <w:spacing w:val="0"/>
          <w:sz w:val="28"/>
          <w:lang w:val="en-US"/>
        </w:rPr>
      </w:pPr>
      <w:r>
        <w:rPr>
          <w:b w:val="0"/>
          <w:color w:val="000000"/>
          <w:spacing w:val="0"/>
          <w:sz w:val="28"/>
          <w:lang w:val="en-US"/>
        </w:rPr>
        <w:t xml:space="preserve">Xét đề nghị của </w:t>
      </w:r>
      <w:r>
        <w:rPr>
          <w:b w:val="0"/>
          <w:color w:val="000000"/>
          <w:spacing w:val="0"/>
          <w:sz w:val="28"/>
          <w:lang w:val="nl-NL"/>
        </w:rPr>
        <w:t>Ủy ban</w:t>
      </w:r>
      <w:r>
        <w:rPr>
          <w:b w:val="0"/>
          <w:color w:val="000000"/>
          <w:spacing w:val="0"/>
          <w:sz w:val="28"/>
          <w:lang w:val="en-US"/>
        </w:rPr>
        <w:t xml:space="preserve"> nhân dân tỉnh Thái Nguyên,</w:t>
      </w:r>
    </w:p>
    <w:p w:rsidR="009B3E42" w:rsidRDefault="009B3E42" w:rsidP="009B3E42">
      <w:pPr>
        <w:pStyle w:val="BodyTextIndent"/>
        <w:spacing w:before="0" w:after="0" w:line="240" w:lineRule="auto"/>
        <w:ind w:firstLine="539"/>
        <w:rPr>
          <w:color w:val="000000"/>
          <w:sz w:val="26"/>
          <w:lang w:val="en-US"/>
        </w:rPr>
      </w:pPr>
    </w:p>
    <w:p w:rsidR="009B3E42" w:rsidRDefault="009B3E42" w:rsidP="009B3E42">
      <w:pPr>
        <w:pStyle w:val="BodyTextIndent"/>
        <w:spacing w:before="240" w:after="0" w:line="240" w:lineRule="auto"/>
        <w:ind w:firstLine="0"/>
        <w:jc w:val="center"/>
        <w:rPr>
          <w:color w:val="000000"/>
          <w:sz w:val="26"/>
          <w:lang w:val="en-US"/>
        </w:rPr>
      </w:pPr>
      <w:r>
        <w:rPr>
          <w:color w:val="000000"/>
          <w:sz w:val="26"/>
          <w:lang w:val="en-US"/>
        </w:rPr>
        <w:t>QUYẾT ĐỊNH :</w:t>
      </w:r>
    </w:p>
    <w:p w:rsidR="009B3E42" w:rsidRDefault="009B3E42" w:rsidP="009B3E42">
      <w:pPr>
        <w:spacing w:before="240"/>
        <w:ind w:firstLine="545"/>
        <w:rPr>
          <w:color w:val="000000"/>
          <w:spacing w:val="-4"/>
        </w:rPr>
      </w:pPr>
      <w:r>
        <w:rPr>
          <w:b/>
          <w:bCs/>
          <w:color w:val="000000"/>
          <w:spacing w:val="-4"/>
        </w:rPr>
        <w:t>Đi</w:t>
      </w:r>
      <w:r>
        <w:rPr>
          <w:b/>
          <w:color w:val="000000"/>
          <w:spacing w:val="-4"/>
        </w:rPr>
        <w:t xml:space="preserve">ều 1. </w:t>
      </w:r>
      <w:r>
        <w:rPr>
          <w:color w:val="000000"/>
          <w:spacing w:val="-4"/>
        </w:rPr>
        <w:t xml:space="preserve">Phê duyệt phương án sắp xếp, đổi mới doanh nghiệp 100% vốn nhà nước thuộc </w:t>
      </w:r>
      <w:r>
        <w:rPr>
          <w:color w:val="000000"/>
          <w:spacing w:val="-4"/>
          <w:lang w:val="nl-NL"/>
        </w:rPr>
        <w:t>Ủy ban</w:t>
      </w:r>
      <w:r>
        <w:rPr>
          <w:color w:val="000000"/>
          <w:spacing w:val="-4"/>
        </w:rPr>
        <w:t xml:space="preserve"> nhân dân tỉnh Thái Nguyên giai đoạn 2008 - 2009 như sau:</w:t>
      </w:r>
    </w:p>
    <w:p w:rsidR="009B3E42" w:rsidRDefault="009B3E42" w:rsidP="009B3E42">
      <w:pPr>
        <w:spacing w:before="240"/>
        <w:ind w:firstLine="545"/>
        <w:rPr>
          <w:color w:val="000000"/>
          <w:spacing w:val="-2"/>
        </w:rPr>
      </w:pPr>
      <w:r>
        <w:rPr>
          <w:color w:val="000000"/>
          <w:spacing w:val="-2"/>
        </w:rPr>
        <w:t>1. Giữ nguyên loại hình Công ty nhà nước và Công ty trách nhiệm hữu hạn một thành viên sau:</w:t>
      </w:r>
    </w:p>
    <w:p w:rsidR="009B3E42" w:rsidRDefault="009B3E42" w:rsidP="009B3E42">
      <w:pPr>
        <w:spacing w:before="240"/>
        <w:ind w:firstLine="545"/>
        <w:rPr>
          <w:color w:val="000000"/>
          <w:spacing w:val="-2"/>
        </w:rPr>
      </w:pPr>
      <w:r>
        <w:rPr>
          <w:color w:val="000000"/>
          <w:spacing w:val="-2"/>
        </w:rPr>
        <w:t>- Công ty Lâm nghiệp Đại Từ;</w:t>
      </w:r>
    </w:p>
    <w:p w:rsidR="009B3E42" w:rsidRDefault="009B3E42" w:rsidP="009B3E42">
      <w:pPr>
        <w:spacing w:before="240"/>
        <w:ind w:firstLine="545"/>
        <w:rPr>
          <w:color w:val="000000"/>
          <w:spacing w:val="-2"/>
        </w:rPr>
      </w:pPr>
      <w:r>
        <w:rPr>
          <w:color w:val="000000"/>
          <w:spacing w:val="-2"/>
        </w:rPr>
        <w:t>- Công ty Lâm nghiệp Võ Nhai;</w:t>
      </w:r>
    </w:p>
    <w:p w:rsidR="009B3E42" w:rsidRDefault="009B3E42" w:rsidP="009B3E42">
      <w:pPr>
        <w:spacing w:before="240"/>
        <w:ind w:firstLine="545"/>
        <w:rPr>
          <w:color w:val="000000"/>
          <w:spacing w:val="-2"/>
        </w:rPr>
      </w:pPr>
      <w:r>
        <w:rPr>
          <w:color w:val="000000"/>
          <w:spacing w:val="-2"/>
        </w:rPr>
        <w:t>- Công ty Chè Phú Lương;</w:t>
      </w:r>
    </w:p>
    <w:p w:rsidR="009B3E42" w:rsidRDefault="009B3E42" w:rsidP="009B3E42">
      <w:pPr>
        <w:spacing w:before="240"/>
        <w:ind w:firstLine="545"/>
        <w:rPr>
          <w:color w:val="000000"/>
          <w:spacing w:val="-2"/>
        </w:rPr>
      </w:pPr>
      <w:r>
        <w:rPr>
          <w:color w:val="000000"/>
          <w:spacing w:val="-2"/>
        </w:rPr>
        <w:t>- Công ty trách nhiệm hữu hạn một thành viên Khai thác thuỷ lợi                Thái Nguyên.</w:t>
      </w:r>
    </w:p>
    <w:p w:rsidR="009B3E42" w:rsidRDefault="009B3E42" w:rsidP="009B3E42">
      <w:pPr>
        <w:spacing w:before="240"/>
        <w:ind w:firstLine="545"/>
        <w:rPr>
          <w:color w:val="000000"/>
          <w:spacing w:val="-2"/>
        </w:rPr>
      </w:pPr>
      <w:r>
        <w:rPr>
          <w:color w:val="000000"/>
          <w:spacing w:val="-2"/>
        </w:rPr>
        <w:lastRenderedPageBreak/>
        <w:t>2. Chuyển Công ty Xổ số kiến thiết Thái Nguyên thành Công ty trách nhiệm hữu hạn một thành viên.</w:t>
      </w:r>
    </w:p>
    <w:p w:rsidR="009B3E42" w:rsidRDefault="009B3E42" w:rsidP="009B3E42">
      <w:pPr>
        <w:spacing w:before="240"/>
        <w:ind w:firstLine="545"/>
        <w:rPr>
          <w:color w:val="000000"/>
          <w:spacing w:val="-2"/>
        </w:rPr>
      </w:pPr>
      <w:r>
        <w:rPr>
          <w:color w:val="000000"/>
          <w:spacing w:val="-2"/>
        </w:rPr>
        <w:t>3. Cổ phần hóa các công ty:</w:t>
      </w:r>
    </w:p>
    <w:p w:rsidR="009B3E42" w:rsidRDefault="009B3E42" w:rsidP="009B3E42">
      <w:pPr>
        <w:spacing w:before="240"/>
        <w:ind w:firstLine="545"/>
        <w:rPr>
          <w:color w:val="000000"/>
          <w:spacing w:val="-2"/>
        </w:rPr>
      </w:pPr>
      <w:r>
        <w:rPr>
          <w:color w:val="000000"/>
          <w:spacing w:val="-2"/>
        </w:rPr>
        <w:t>- Công ty trách nhiệm hữu hạn một thành viên Kinh doanh nước sạch  Thái Nguyên;</w:t>
      </w:r>
    </w:p>
    <w:p w:rsidR="009B3E42" w:rsidRDefault="009B3E42" w:rsidP="009B3E42">
      <w:pPr>
        <w:spacing w:before="240"/>
        <w:ind w:firstLine="545"/>
        <w:rPr>
          <w:color w:val="000000"/>
          <w:spacing w:val="-2"/>
        </w:rPr>
      </w:pPr>
      <w:r>
        <w:rPr>
          <w:color w:val="000000"/>
          <w:spacing w:val="-2"/>
        </w:rPr>
        <w:t>- Công ty trách nhiệm hữu hạn một thành viên Môi trường và Công trình đô thị Thái Nguyên.</w:t>
      </w:r>
    </w:p>
    <w:p w:rsidR="009B3E42" w:rsidRDefault="009B3E42" w:rsidP="009B3E42">
      <w:pPr>
        <w:spacing w:before="240"/>
        <w:ind w:firstLine="545"/>
        <w:rPr>
          <w:color w:val="000000"/>
          <w:spacing w:val="-2"/>
        </w:rPr>
      </w:pPr>
      <w:r>
        <w:rPr>
          <w:b/>
          <w:color w:val="000000"/>
          <w:spacing w:val="-2"/>
        </w:rPr>
        <w:t>Điều 2.</w:t>
      </w:r>
      <w:r>
        <w:rPr>
          <w:color w:val="000000"/>
          <w:spacing w:val="-2"/>
        </w:rPr>
        <w:t xml:space="preserve"> Chủ tịch </w:t>
      </w:r>
      <w:r>
        <w:rPr>
          <w:color w:val="000000"/>
          <w:spacing w:val="-2"/>
          <w:lang w:val="nl-NL"/>
        </w:rPr>
        <w:t>Ủy ban</w:t>
      </w:r>
      <w:r>
        <w:rPr>
          <w:color w:val="000000"/>
          <w:spacing w:val="-2"/>
        </w:rPr>
        <w:t xml:space="preserve"> nhân dân tỉnh Thái Nguyên có trách nhiệm:</w:t>
      </w:r>
    </w:p>
    <w:p w:rsidR="009B3E42" w:rsidRDefault="009B3E42" w:rsidP="009B3E42">
      <w:pPr>
        <w:spacing w:before="240"/>
        <w:ind w:firstLine="545"/>
        <w:rPr>
          <w:color w:val="000000"/>
          <w:spacing w:val="-2"/>
        </w:rPr>
      </w:pPr>
      <w:r>
        <w:rPr>
          <w:color w:val="000000"/>
          <w:spacing w:val="-2"/>
        </w:rPr>
        <w:t>1. Chỉ đạo thực hiện việc sắp xếp, đổi mới doanh nghiệp 100% vốn nhà nước trực thuộc theo đúng nội dung, tiến độ đã được phê duyệt.</w:t>
      </w:r>
    </w:p>
    <w:p w:rsidR="009B3E42" w:rsidRDefault="009B3E42" w:rsidP="009B3E42">
      <w:pPr>
        <w:spacing w:before="240"/>
        <w:ind w:firstLine="545"/>
        <w:rPr>
          <w:color w:val="000000"/>
          <w:spacing w:val="-2"/>
        </w:rPr>
      </w:pPr>
      <w:r>
        <w:rPr>
          <w:color w:val="000000"/>
          <w:spacing w:val="-2"/>
        </w:rPr>
        <w:t xml:space="preserve">2. Căn cứ Quyết định số 38/2007/QĐ-TTg ngày 20 tháng 3 năm 2007 của </w:t>
      </w:r>
      <w:r>
        <w:rPr>
          <w:color w:val="000000"/>
          <w:spacing w:val="-2"/>
          <w:lang w:val="nl-NL"/>
        </w:rPr>
        <w:t>Thủ tướng Chính phủ</w:t>
      </w:r>
      <w:r>
        <w:rPr>
          <w:color w:val="000000"/>
          <w:spacing w:val="-2"/>
        </w:rPr>
        <w:t xml:space="preserve"> về ban hành tiêu chí, danh mục phân loại doanh nghiệp 100% vốn nhà nước và tình hình thực tế để quyết định tỷ lệ cổ phần do Nhà nước nắm giữ khi cổ phần hóa các công ty nêu tại Quyết định này.</w:t>
      </w:r>
    </w:p>
    <w:p w:rsidR="009B3E42" w:rsidRDefault="009B3E42" w:rsidP="009B3E42">
      <w:pPr>
        <w:spacing w:before="240"/>
        <w:ind w:firstLine="545"/>
        <w:rPr>
          <w:color w:val="000000"/>
          <w:spacing w:val="-2"/>
        </w:rPr>
      </w:pPr>
      <w:r>
        <w:rPr>
          <w:b/>
          <w:color w:val="000000"/>
          <w:spacing w:val="-2"/>
        </w:rPr>
        <w:t>Điều 3.</w:t>
      </w:r>
      <w:r>
        <w:rPr>
          <w:color w:val="000000"/>
          <w:spacing w:val="-2"/>
        </w:rPr>
        <w:t xml:space="preserve"> Các Bộ: Tài chính, Kế hoạch và Đầu tư, Nội vụ, Lao động - Thương binh và Xã hội và các cơ quan liên quan có trách nhiệm phối hợp với </w:t>
      </w:r>
      <w:r>
        <w:rPr>
          <w:color w:val="000000"/>
          <w:spacing w:val="-2"/>
          <w:lang w:val="nl-NL"/>
        </w:rPr>
        <w:t>Ủy ban</w:t>
      </w:r>
      <w:r>
        <w:rPr>
          <w:color w:val="000000"/>
          <w:spacing w:val="-2"/>
        </w:rPr>
        <w:t xml:space="preserve"> nhân dân tỉnh Thái Nguyên trong việc thực hiện Quyết định này.</w:t>
      </w:r>
    </w:p>
    <w:p w:rsidR="009B3E42" w:rsidRDefault="009B3E42" w:rsidP="009B3E42">
      <w:pPr>
        <w:spacing w:before="240"/>
        <w:ind w:firstLine="545"/>
        <w:rPr>
          <w:color w:val="000000"/>
          <w:spacing w:val="-2"/>
        </w:rPr>
      </w:pPr>
      <w:r>
        <w:rPr>
          <w:color w:val="000000"/>
          <w:spacing w:val="-2"/>
        </w:rPr>
        <w:t>Ban Chỉ đạo Đổi mới và Phát triển doanh nghiệp chịu trách nhiệm chỉ đạo, đôn đốc, hướng dẫn và theo dõi việc thực hiện.</w:t>
      </w:r>
    </w:p>
    <w:p w:rsidR="009B3E42" w:rsidRDefault="009B3E42" w:rsidP="009B3E42">
      <w:pPr>
        <w:spacing w:before="240"/>
        <w:ind w:firstLine="545"/>
        <w:rPr>
          <w:color w:val="000000"/>
          <w:spacing w:val="-2"/>
        </w:rPr>
      </w:pPr>
      <w:r>
        <w:rPr>
          <w:b/>
          <w:color w:val="000000"/>
          <w:spacing w:val="-2"/>
        </w:rPr>
        <w:t xml:space="preserve">Điều 4. </w:t>
      </w:r>
      <w:r>
        <w:rPr>
          <w:color w:val="000000"/>
          <w:spacing w:val="-2"/>
        </w:rPr>
        <w:t>Quyết định này có hiệu lực thi hành kể từ ngày ký.</w:t>
      </w:r>
    </w:p>
    <w:p w:rsidR="009B3E42" w:rsidRDefault="009B3E42" w:rsidP="009B3E42">
      <w:pPr>
        <w:spacing w:before="240"/>
        <w:ind w:firstLine="545"/>
        <w:rPr>
          <w:color w:val="000000"/>
          <w:spacing w:val="-2"/>
        </w:rPr>
      </w:pPr>
      <w:r>
        <w:rPr>
          <w:color w:val="000000"/>
          <w:spacing w:val="-2"/>
        </w:rPr>
        <w:t xml:space="preserve">Chủ tịch </w:t>
      </w:r>
      <w:r>
        <w:rPr>
          <w:color w:val="000000"/>
          <w:spacing w:val="-2"/>
          <w:lang w:val="nl-NL"/>
        </w:rPr>
        <w:t>Ủy ban</w:t>
      </w:r>
      <w:r>
        <w:rPr>
          <w:color w:val="000000"/>
          <w:spacing w:val="-2"/>
        </w:rPr>
        <w:t xml:space="preserve"> nhân dân tỉnh Thái Nguyên và Thủ trưởng các cơ quan liên quan chịu trách nhiệm thi hành Quyết định này./.</w:t>
      </w:r>
    </w:p>
    <w:p w:rsidR="009B3E42" w:rsidRDefault="009B3E42" w:rsidP="009B3E42">
      <w:pPr>
        <w:pStyle w:val="BodyTextIndent2"/>
        <w:spacing w:before="60" w:after="40"/>
        <w:ind w:firstLine="539"/>
        <w:jc w:val="both"/>
        <w:rPr>
          <w:bCs/>
          <w:color w:val="000000"/>
        </w:rPr>
      </w:pPr>
    </w:p>
    <w:p w:rsidR="009B3E42" w:rsidRDefault="009B3E42" w:rsidP="009B3E42">
      <w:pPr>
        <w:pStyle w:val="BodyTextIndent2"/>
        <w:spacing w:before="60" w:after="40"/>
        <w:ind w:firstLine="539"/>
        <w:jc w:val="both"/>
        <w:rPr>
          <w:bCs/>
          <w:color w:val="000000"/>
        </w:rPr>
      </w:pPr>
    </w:p>
    <w:tbl>
      <w:tblPr>
        <w:tblW w:w="8940" w:type="dxa"/>
        <w:tblLayout w:type="fixed"/>
        <w:tblLook w:val="04A0"/>
      </w:tblPr>
      <w:tblGrid>
        <w:gridCol w:w="4688"/>
        <w:gridCol w:w="4252"/>
      </w:tblGrid>
      <w:tr w:rsidR="009B3E42" w:rsidTr="009B3E42">
        <w:trPr>
          <w:cantSplit/>
          <w:trHeight w:val="2880"/>
        </w:trPr>
        <w:tc>
          <w:tcPr>
            <w:tcW w:w="4686" w:type="dxa"/>
          </w:tcPr>
          <w:p w:rsidR="009B3E42" w:rsidRDefault="009B3E42">
            <w:pPr>
              <w:pStyle w:val="BodyTextIndent2"/>
              <w:ind w:firstLine="0"/>
              <w:rPr>
                <w:b/>
                <w:i/>
                <w:color w:val="000000"/>
                <w:sz w:val="22"/>
              </w:rPr>
            </w:pPr>
          </w:p>
          <w:p w:rsidR="009B3E42" w:rsidRDefault="009B3E42">
            <w:pPr>
              <w:pStyle w:val="BodyTextIndent2"/>
              <w:ind w:firstLine="0"/>
              <w:rPr>
                <w:b/>
                <w:i/>
                <w:color w:val="000000"/>
                <w:sz w:val="24"/>
              </w:rPr>
            </w:pPr>
          </w:p>
          <w:p w:rsidR="009B3E42" w:rsidRDefault="009B3E42">
            <w:pPr>
              <w:pStyle w:val="BodyTextIndent2"/>
              <w:ind w:firstLine="0"/>
              <w:rPr>
                <w:b/>
                <w:i/>
                <w:color w:val="000000"/>
                <w:sz w:val="24"/>
              </w:rPr>
            </w:pPr>
            <w:r>
              <w:rPr>
                <w:b/>
                <w:i/>
                <w:color w:val="000000"/>
                <w:sz w:val="24"/>
              </w:rPr>
              <w:t>Nơi nhận:</w:t>
            </w:r>
          </w:p>
          <w:p w:rsidR="009B3E42" w:rsidRDefault="009B3E42">
            <w:pPr>
              <w:pStyle w:val="BodyTextIndent2"/>
              <w:ind w:firstLine="0"/>
              <w:jc w:val="both"/>
              <w:rPr>
                <w:color w:val="000000"/>
                <w:sz w:val="22"/>
              </w:rPr>
            </w:pPr>
            <w:r>
              <w:rPr>
                <w:color w:val="000000"/>
                <w:sz w:val="22"/>
              </w:rPr>
              <w:t>- Thủ tướng, các PTT Chính phủ;</w:t>
            </w:r>
          </w:p>
          <w:p w:rsidR="009B3E42" w:rsidRDefault="009B3E42">
            <w:pPr>
              <w:pStyle w:val="BodyTextIndent2"/>
              <w:ind w:firstLine="0"/>
              <w:jc w:val="both"/>
              <w:rPr>
                <w:color w:val="000000"/>
                <w:sz w:val="22"/>
              </w:rPr>
            </w:pPr>
            <w:r>
              <w:rPr>
                <w:color w:val="000000"/>
                <w:sz w:val="22"/>
              </w:rPr>
              <w:t xml:space="preserve">- Các Bộ: Tài chính, Kế hoạch và Đầu tư, </w:t>
            </w:r>
          </w:p>
          <w:p w:rsidR="009B3E42" w:rsidRDefault="009B3E42">
            <w:pPr>
              <w:pStyle w:val="BodyTextIndent2"/>
              <w:ind w:firstLine="0"/>
              <w:jc w:val="both"/>
              <w:rPr>
                <w:color w:val="000000"/>
                <w:sz w:val="22"/>
              </w:rPr>
            </w:pPr>
            <w:r>
              <w:rPr>
                <w:color w:val="000000"/>
                <w:sz w:val="22"/>
              </w:rPr>
              <w:t xml:space="preserve">   Nội vụ, Lao động - Thương binh và Xã hội;</w:t>
            </w:r>
          </w:p>
          <w:p w:rsidR="009B3E42" w:rsidRDefault="009B3E42">
            <w:pPr>
              <w:pStyle w:val="BodyTextIndent2"/>
              <w:ind w:firstLine="0"/>
              <w:jc w:val="both"/>
              <w:rPr>
                <w:color w:val="000000"/>
                <w:sz w:val="22"/>
              </w:rPr>
            </w:pPr>
            <w:r>
              <w:rPr>
                <w:color w:val="000000"/>
                <w:sz w:val="22"/>
              </w:rPr>
              <w:t>- UBND tỉnh Thái Nguyên;</w:t>
            </w:r>
          </w:p>
          <w:p w:rsidR="009B3E42" w:rsidRDefault="009B3E42">
            <w:pPr>
              <w:pStyle w:val="BodyTextIndent2"/>
              <w:ind w:firstLine="0"/>
              <w:jc w:val="both"/>
              <w:rPr>
                <w:color w:val="000000"/>
                <w:sz w:val="22"/>
              </w:rPr>
            </w:pPr>
            <w:r>
              <w:rPr>
                <w:color w:val="000000"/>
                <w:sz w:val="22"/>
              </w:rPr>
              <w:t xml:space="preserve">- Ban Chỉ đạo ĐM&amp;PTDN; </w:t>
            </w:r>
          </w:p>
          <w:p w:rsidR="009B3E42" w:rsidRDefault="009B3E42">
            <w:pPr>
              <w:pStyle w:val="BodyTextIndent2"/>
              <w:ind w:firstLine="0"/>
              <w:jc w:val="both"/>
              <w:rPr>
                <w:color w:val="000000"/>
                <w:sz w:val="22"/>
              </w:rPr>
            </w:pPr>
            <w:r>
              <w:rPr>
                <w:color w:val="000000"/>
                <w:sz w:val="22"/>
              </w:rPr>
              <w:t xml:space="preserve">- </w:t>
            </w:r>
            <w:r>
              <w:rPr>
                <w:color w:val="000000"/>
                <w:spacing w:val="-8"/>
                <w:sz w:val="22"/>
                <w:szCs w:val="20"/>
              </w:rPr>
              <w:t>VPCP: BTCN, PCN Phạm Viết Muôn,</w:t>
            </w:r>
            <w:r>
              <w:rPr>
                <w:color w:val="000000"/>
                <w:sz w:val="22"/>
              </w:rPr>
              <w:t xml:space="preserve"> </w:t>
            </w:r>
          </w:p>
          <w:p w:rsidR="009B3E42" w:rsidRDefault="009B3E42">
            <w:pPr>
              <w:pStyle w:val="BodyTextIndent2"/>
              <w:ind w:firstLine="0"/>
              <w:jc w:val="both"/>
              <w:rPr>
                <w:color w:val="000000"/>
                <w:sz w:val="22"/>
              </w:rPr>
            </w:pPr>
            <w:r>
              <w:rPr>
                <w:color w:val="000000"/>
                <w:sz w:val="22"/>
              </w:rPr>
              <w:t xml:space="preserve">   các Vụ: TH, KTTH, ĐP;</w:t>
            </w:r>
          </w:p>
          <w:p w:rsidR="009B3E42" w:rsidRDefault="009B3E42">
            <w:pPr>
              <w:rPr>
                <w:color w:val="000000"/>
                <w:sz w:val="20"/>
                <w:lang w:val="nb-NO"/>
              </w:rPr>
            </w:pPr>
            <w:r>
              <w:rPr>
                <w:color w:val="000000"/>
                <w:sz w:val="22"/>
                <w:lang w:val="nb-NO"/>
              </w:rPr>
              <w:t xml:space="preserve">- Lưu: Văn thư, ĐMDN (3b). A.  </w:t>
            </w:r>
          </w:p>
        </w:tc>
        <w:tc>
          <w:tcPr>
            <w:tcW w:w="4251" w:type="dxa"/>
          </w:tcPr>
          <w:p w:rsidR="009B3E42" w:rsidRDefault="009B3E42">
            <w:pPr>
              <w:pStyle w:val="BodyTextIndent2"/>
              <w:ind w:firstLine="0"/>
              <w:jc w:val="center"/>
              <w:rPr>
                <w:b/>
                <w:color w:val="000000"/>
                <w:sz w:val="26"/>
                <w:lang w:val="nb-NO"/>
              </w:rPr>
            </w:pPr>
            <w:r>
              <w:rPr>
                <w:b/>
                <w:color w:val="000000"/>
                <w:sz w:val="26"/>
                <w:lang w:val="nb-NO"/>
              </w:rPr>
              <w:t>KT. THỦ TƯỚNG</w:t>
            </w:r>
          </w:p>
          <w:p w:rsidR="009B3E42" w:rsidRDefault="009B3E42">
            <w:pPr>
              <w:pStyle w:val="BodyTextIndent2"/>
              <w:ind w:firstLine="0"/>
              <w:jc w:val="center"/>
              <w:rPr>
                <w:b/>
                <w:color w:val="000000"/>
                <w:sz w:val="26"/>
                <w:lang w:val="nb-NO"/>
              </w:rPr>
            </w:pPr>
            <w:r>
              <w:rPr>
                <w:b/>
                <w:color w:val="000000"/>
                <w:sz w:val="26"/>
                <w:lang w:val="nb-NO"/>
              </w:rPr>
              <w:t>PHÓ THỦ TƯỚNG</w:t>
            </w:r>
          </w:p>
          <w:p w:rsidR="009B3E42" w:rsidRDefault="009B3E42">
            <w:pPr>
              <w:pStyle w:val="BodyTextIndent2"/>
              <w:ind w:firstLine="10"/>
              <w:jc w:val="center"/>
              <w:rPr>
                <w:color w:val="000000"/>
                <w:lang w:val="nb-NO"/>
              </w:rPr>
            </w:pPr>
          </w:p>
          <w:p w:rsidR="009B3E42" w:rsidRDefault="009B3E42">
            <w:pPr>
              <w:pStyle w:val="BodyTextIndent2"/>
              <w:ind w:firstLine="10"/>
              <w:jc w:val="center"/>
              <w:rPr>
                <w:color w:val="000000"/>
                <w:lang w:val="nb-NO"/>
              </w:rPr>
            </w:pPr>
          </w:p>
          <w:p w:rsidR="009B3E42" w:rsidRDefault="009B3E42">
            <w:pPr>
              <w:pStyle w:val="BodyTextIndent2"/>
              <w:ind w:firstLine="10"/>
              <w:jc w:val="center"/>
              <w:rPr>
                <w:rFonts w:ascii=".VnTime" w:hAnsi=".VnTime"/>
                <w:color w:val="000000"/>
                <w:lang w:val="nb-NO"/>
              </w:rPr>
            </w:pPr>
            <w:r>
              <w:rPr>
                <w:rFonts w:ascii=".VnTime" w:hAnsi=".VnTime"/>
                <w:color w:val="000000"/>
                <w:lang w:val="nb-NO"/>
              </w:rPr>
              <w:t>§· ký</w:t>
            </w:r>
          </w:p>
          <w:p w:rsidR="009B3E42" w:rsidRDefault="009B3E42">
            <w:pPr>
              <w:pStyle w:val="BodyTextIndent2"/>
              <w:ind w:firstLine="10"/>
              <w:jc w:val="center"/>
              <w:rPr>
                <w:color w:val="000000"/>
                <w:lang w:val="nb-NO"/>
              </w:rPr>
            </w:pPr>
          </w:p>
          <w:p w:rsidR="009B3E42" w:rsidRDefault="009B3E42">
            <w:pPr>
              <w:pStyle w:val="BodyTextIndent2"/>
              <w:ind w:firstLine="10"/>
              <w:jc w:val="center"/>
              <w:rPr>
                <w:color w:val="000000"/>
                <w:lang w:val="nb-NO"/>
              </w:rPr>
            </w:pPr>
            <w:r>
              <w:rPr>
                <w:color w:val="000000"/>
                <w:lang w:val="nb-NO"/>
              </w:rPr>
              <w:t xml:space="preserve">  </w:t>
            </w:r>
          </w:p>
          <w:p w:rsidR="009B3E42" w:rsidRDefault="009B3E42">
            <w:pPr>
              <w:pStyle w:val="BodyTextIndent2"/>
              <w:ind w:firstLine="10"/>
              <w:jc w:val="center"/>
              <w:rPr>
                <w:color w:val="000000"/>
                <w:lang w:val="nb-NO"/>
              </w:rPr>
            </w:pPr>
          </w:p>
          <w:p w:rsidR="009B3E42" w:rsidRDefault="009B3E42">
            <w:pPr>
              <w:pStyle w:val="BodyTextIndent2"/>
              <w:ind w:firstLine="10"/>
              <w:jc w:val="center"/>
              <w:rPr>
                <w:color w:val="000000"/>
                <w:lang w:val="nb-NO"/>
              </w:rPr>
            </w:pPr>
          </w:p>
          <w:p w:rsidR="009B3E42" w:rsidRDefault="009B3E42">
            <w:pPr>
              <w:pStyle w:val="BodyTextIndent2"/>
              <w:ind w:firstLine="0"/>
              <w:jc w:val="center"/>
              <w:rPr>
                <w:b/>
                <w:color w:val="000000"/>
                <w:lang w:val="nb-NO"/>
              </w:rPr>
            </w:pPr>
            <w:r>
              <w:rPr>
                <w:b/>
                <w:color w:val="000000"/>
                <w:lang w:val="nb-NO"/>
              </w:rPr>
              <w:t xml:space="preserve">    Nguyễn Sinh Hùng  </w:t>
            </w:r>
          </w:p>
        </w:tc>
      </w:tr>
    </w:tbl>
    <w:p w:rsidR="009B3E42" w:rsidRDefault="009B3E42" w:rsidP="009B3E42">
      <w:pPr>
        <w:rPr>
          <w:color w:val="000000"/>
          <w:lang w:val="nb-NO"/>
        </w:rPr>
      </w:pPr>
    </w:p>
    <w:p w:rsidR="00606C7E" w:rsidRDefault="00606C7E"/>
    <w:sectPr w:rsidR="00606C7E" w:rsidSect="00606C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3E42"/>
    <w:rsid w:val="00606C7E"/>
    <w:rsid w:val="009B3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42"/>
    <w:pPr>
      <w:autoSpaceDE w:val="0"/>
      <w:autoSpaceDN w:val="0"/>
      <w:spacing w:after="0" w:line="240" w:lineRule="auto"/>
      <w:jc w:val="both"/>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B3E42"/>
    <w:pPr>
      <w:keepNext/>
      <w:spacing w:after="100"/>
      <w:jc w:val="center"/>
      <w:outlineLvl w:val="0"/>
    </w:pPr>
    <w:rPr>
      <w:b/>
    </w:rPr>
  </w:style>
  <w:style w:type="paragraph" w:styleId="Heading6">
    <w:name w:val="heading 6"/>
    <w:basedOn w:val="Normal"/>
    <w:next w:val="Normal"/>
    <w:link w:val="Heading6Char"/>
    <w:unhideWhenUsed/>
    <w:qFormat/>
    <w:rsid w:val="009B3E42"/>
    <w:pPr>
      <w:keepNext/>
      <w:autoSpaceDE/>
      <w:autoSpaceDN/>
      <w:jc w:val="center"/>
      <w:outlineLvl w:val="5"/>
    </w:pPr>
    <w:rPr>
      <w:b/>
      <w:bCs/>
      <w:sz w:val="24"/>
      <w:szCs w:val="24"/>
    </w:rPr>
  </w:style>
  <w:style w:type="paragraph" w:styleId="Heading7">
    <w:name w:val="heading 7"/>
    <w:basedOn w:val="Normal"/>
    <w:next w:val="Normal"/>
    <w:link w:val="Heading7Char"/>
    <w:semiHidden/>
    <w:unhideWhenUsed/>
    <w:qFormat/>
    <w:rsid w:val="009B3E42"/>
    <w:pPr>
      <w:keepNext/>
      <w:autoSpaceDE/>
      <w:autoSpaceDN/>
      <w:jc w:val="center"/>
      <w:outlineLvl w:val="6"/>
    </w:pPr>
    <w:rPr>
      <w:b/>
      <w:bCs/>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E42"/>
    <w:rPr>
      <w:rFonts w:ascii="Times New Roman" w:eastAsia="Times New Roman" w:hAnsi="Times New Roman" w:cs="Times New Roman"/>
      <w:b/>
      <w:sz w:val="28"/>
      <w:szCs w:val="28"/>
    </w:rPr>
  </w:style>
  <w:style w:type="character" w:customStyle="1" w:styleId="Heading6Char">
    <w:name w:val="Heading 6 Char"/>
    <w:basedOn w:val="DefaultParagraphFont"/>
    <w:link w:val="Heading6"/>
    <w:rsid w:val="009B3E42"/>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semiHidden/>
    <w:rsid w:val="009B3E42"/>
    <w:rPr>
      <w:rFonts w:ascii="Times New Roman" w:eastAsia="Times New Roman" w:hAnsi="Times New Roman" w:cs="Times New Roman"/>
      <w:b/>
      <w:bCs/>
      <w:spacing w:val="4"/>
    </w:rPr>
  </w:style>
  <w:style w:type="paragraph" w:styleId="BodyTextIndent">
    <w:name w:val="Body Text Indent"/>
    <w:basedOn w:val="Normal"/>
    <w:link w:val="BodyTextIndentChar"/>
    <w:semiHidden/>
    <w:unhideWhenUsed/>
    <w:rsid w:val="009B3E42"/>
    <w:pPr>
      <w:widowControl w:val="0"/>
      <w:autoSpaceDE/>
      <w:autoSpaceDN/>
      <w:spacing w:before="40" w:after="40" w:line="400" w:lineRule="exact"/>
      <w:ind w:firstLine="720"/>
    </w:pPr>
    <w:rPr>
      <w:b/>
      <w:spacing w:val="-8"/>
      <w:sz w:val="24"/>
      <w:lang w:val="pt-BR"/>
    </w:rPr>
  </w:style>
  <w:style w:type="character" w:customStyle="1" w:styleId="BodyTextIndentChar">
    <w:name w:val="Body Text Indent Char"/>
    <w:basedOn w:val="DefaultParagraphFont"/>
    <w:link w:val="BodyTextIndent"/>
    <w:semiHidden/>
    <w:rsid w:val="009B3E42"/>
    <w:rPr>
      <w:rFonts w:ascii="Times New Roman" w:eastAsia="Times New Roman" w:hAnsi="Times New Roman" w:cs="Times New Roman"/>
      <w:b/>
      <w:spacing w:val="-8"/>
      <w:sz w:val="24"/>
      <w:szCs w:val="28"/>
      <w:lang w:val="pt-BR"/>
    </w:rPr>
  </w:style>
  <w:style w:type="paragraph" w:styleId="BodyText2">
    <w:name w:val="Body Text 2"/>
    <w:basedOn w:val="Normal"/>
    <w:link w:val="BodyText2Char"/>
    <w:semiHidden/>
    <w:unhideWhenUsed/>
    <w:rsid w:val="009B3E42"/>
    <w:pPr>
      <w:spacing w:before="100" w:after="100"/>
      <w:jc w:val="center"/>
    </w:pPr>
    <w:rPr>
      <w:b/>
      <w:sz w:val="26"/>
    </w:rPr>
  </w:style>
  <w:style w:type="character" w:customStyle="1" w:styleId="BodyText2Char">
    <w:name w:val="Body Text 2 Char"/>
    <w:basedOn w:val="DefaultParagraphFont"/>
    <w:link w:val="BodyText2"/>
    <w:semiHidden/>
    <w:rsid w:val="009B3E42"/>
    <w:rPr>
      <w:rFonts w:ascii="Times New Roman" w:eastAsia="Times New Roman" w:hAnsi="Times New Roman" w:cs="Times New Roman"/>
      <w:b/>
      <w:sz w:val="26"/>
      <w:szCs w:val="28"/>
    </w:rPr>
  </w:style>
  <w:style w:type="paragraph" w:styleId="BodyText3">
    <w:name w:val="Body Text 3"/>
    <w:basedOn w:val="Normal"/>
    <w:link w:val="BodyText3Char"/>
    <w:semiHidden/>
    <w:unhideWhenUsed/>
    <w:rsid w:val="009B3E42"/>
    <w:pPr>
      <w:autoSpaceDE/>
      <w:autoSpaceDN/>
      <w:jc w:val="center"/>
    </w:pPr>
    <w:rPr>
      <w:b/>
      <w:bCs/>
      <w:sz w:val="20"/>
      <w:szCs w:val="20"/>
    </w:rPr>
  </w:style>
  <w:style w:type="character" w:customStyle="1" w:styleId="BodyText3Char">
    <w:name w:val="Body Text 3 Char"/>
    <w:basedOn w:val="DefaultParagraphFont"/>
    <w:link w:val="BodyText3"/>
    <w:semiHidden/>
    <w:rsid w:val="009B3E42"/>
    <w:rPr>
      <w:rFonts w:ascii="Times New Roman" w:eastAsia="Times New Roman" w:hAnsi="Times New Roman" w:cs="Times New Roman"/>
      <w:b/>
      <w:bCs/>
      <w:sz w:val="20"/>
      <w:szCs w:val="20"/>
    </w:rPr>
  </w:style>
  <w:style w:type="paragraph" w:styleId="BodyTextIndent2">
    <w:name w:val="Body Text Indent 2"/>
    <w:basedOn w:val="Normal"/>
    <w:link w:val="BodyTextIndent2Char"/>
    <w:unhideWhenUsed/>
    <w:rsid w:val="009B3E42"/>
    <w:pPr>
      <w:widowControl w:val="0"/>
      <w:autoSpaceDE/>
      <w:autoSpaceDN/>
      <w:ind w:firstLine="709"/>
      <w:jc w:val="left"/>
    </w:pPr>
  </w:style>
  <w:style w:type="character" w:customStyle="1" w:styleId="BodyTextIndent2Char">
    <w:name w:val="Body Text Indent 2 Char"/>
    <w:basedOn w:val="DefaultParagraphFont"/>
    <w:link w:val="BodyTextIndent2"/>
    <w:rsid w:val="009B3E42"/>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9477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HangTTDL</dc:creator>
  <cp:lastModifiedBy>HangTTDL</cp:lastModifiedBy>
  <cp:revision>1</cp:revision>
  <dcterms:created xsi:type="dcterms:W3CDTF">2015-11-19T09:36:00Z</dcterms:created>
  <dcterms:modified xsi:type="dcterms:W3CDTF">2015-11-19T09:36:00Z</dcterms:modified>
</cp:coreProperties>
</file>